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D7" w:rsidRDefault="003566D7" w:rsidP="003566D7">
      <w:pPr>
        <w:spacing w:line="360" w:lineRule="auto"/>
      </w:pPr>
      <w:bookmarkStart w:id="0" w:name="OLE_LINK1"/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3566D7" w:rsidRDefault="003566D7" w:rsidP="003566D7">
      <w:pPr>
        <w:spacing w:line="400" w:lineRule="exact"/>
        <w:jc w:val="center"/>
        <w:rPr>
          <w:rFonts w:ascii="黑体" w:eastAsia="黑体" w:hAnsi="黑体" w:hint="eastAsia"/>
          <w:b/>
          <w:sz w:val="30"/>
          <w:szCs w:val="30"/>
        </w:rPr>
      </w:pPr>
      <w:bookmarkStart w:id="1" w:name="OLE_LINK2"/>
      <w:r>
        <w:rPr>
          <w:rFonts w:ascii="黑体" w:eastAsia="黑体" w:hAnsi="黑体" w:hint="eastAsia"/>
          <w:b/>
          <w:sz w:val="30"/>
          <w:szCs w:val="30"/>
        </w:rPr>
        <w:t>2023年华东师范大学研究生专业类国家级核心学科竞赛目录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0"/>
        <w:gridCol w:w="1662"/>
        <w:gridCol w:w="5977"/>
      </w:tblGrid>
      <w:tr w:rsidR="003566D7" w:rsidTr="00153BCB">
        <w:tc>
          <w:tcPr>
            <w:tcW w:w="1668" w:type="dxa"/>
          </w:tcPr>
          <w:bookmarkEnd w:id="0"/>
          <w:bookmarkEnd w:id="1"/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6126" w:type="dxa"/>
          </w:tcPr>
          <w:p w:rsidR="003566D7" w:rsidRDefault="003566D7" w:rsidP="00153BCB">
            <w:pPr>
              <w:spacing w:line="400" w:lineRule="exact"/>
              <w:jc w:val="left"/>
              <w:rPr>
                <w:rFonts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竞赛名称</w:t>
            </w:r>
          </w:p>
        </w:tc>
      </w:tr>
      <w:tr w:rsidR="003566D7" w:rsidTr="00153BCB">
        <w:tc>
          <w:tcPr>
            <w:tcW w:w="1668" w:type="dxa"/>
            <w:vAlign w:val="center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中国国际大学生创新大赛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  <w:bookmarkStart w:id="2" w:name="_GoBack"/>
            <w:bookmarkEnd w:id="2"/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“挑战杯”全国大学生课外学术科技作品竞赛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“挑战杯”中国大学生创业计划大赛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“创青春”全国大学生创业大赛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中国研究生智慧城市技术与创意设计大赛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中国研究生未来飞行器创新大赛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中国研究生数学建模竞赛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中国研究生电子设计竞赛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中国研究生创“芯”大赛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中国研究生人工智能创新大赛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中国研究生机器人创新设计大赛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中国研究生能源装备创新设计大赛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中国研究生公共管理案例大赛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中国研究生乡村振兴科技强农+创新大赛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pStyle w:val="Default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auto"/>
                <w:kern w:val="2"/>
                <w:sz w:val="21"/>
                <w:szCs w:val="21"/>
              </w:rPr>
              <w:t>中国研究生网络安全创新大赛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中国研究生</w:t>
            </w:r>
            <w:r>
              <w:rPr>
                <w:rFonts w:ascii="宋体" w:hAnsi="宋体"/>
                <w:bCs/>
                <w:szCs w:val="21"/>
              </w:rPr>
              <w:t>“</w:t>
            </w:r>
            <w:r>
              <w:rPr>
                <w:rFonts w:ascii="宋体" w:hAnsi="宋体" w:hint="eastAsia"/>
                <w:bCs/>
                <w:szCs w:val="21"/>
              </w:rPr>
              <w:t>双碳</w:t>
            </w:r>
            <w:r>
              <w:rPr>
                <w:rFonts w:ascii="宋体" w:hAnsi="宋体"/>
                <w:bCs/>
                <w:szCs w:val="21"/>
              </w:rPr>
              <w:t>”</w:t>
            </w:r>
            <w:r>
              <w:rPr>
                <w:rFonts w:ascii="宋体" w:hAnsi="宋体" w:hint="eastAsia"/>
                <w:bCs/>
                <w:szCs w:val="21"/>
              </w:rPr>
              <w:t>创新与创意大赛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中国研究生金融科技创新大赛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中国研究生“美丽中国” 创新设计大赛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中国研究生工程管理案例大赛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中国研究生企业管理创新大赛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全国高校大学生讲思政课公开课展示活动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“外研社杯”全国大学生英语演讲大赛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韩素音国际翻译大赛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全国口译大赛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全国大学生网络文化节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全国青少年科技创新大赛-大学生科技创意竞赛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“大唐杯”全国大学生移动通信5G 技术大赛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全国大学生嵌入式芯片与系统设计竞赛-FPGA 创新设计竞赛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全国大学生集成电路创新创业大赛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RoboCom机器人开发者大赛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中国大学生程序设计竞赛总决赛（ACM国内对应赛事）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全国大学生机器人大赛-Robo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M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aster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中国机器人大赛暨RoboC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up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机器人世界杯中国赛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全国大学生信息安全竞赛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全国物联网设计竞赛全国总决赛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中国高校计算机大赛--大数据挑战赛、网络技术挑战赛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全国大学生计算机系统能力大赛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全国高校密码数学挑战赛全国总决赛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“软银杯”中国大学生机器人技能大赛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CCF大数据与计算智能大赛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全国大学生FPGA创新设计竞赛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全国高校云计算应用创新大赛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全国密码技术竞赛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遥感图像稀疏表征与智能分析大赛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全国应用统计硕士教学案例大赛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全国保险硕士教学案例大赛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全国金融硕士教学案例大赛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全国图书情报专业硕士教学案例大赛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全国国际商务硕士教学案例大赛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全国国际商务专业学位研究生创新创业精英挑战赛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全国M</w:t>
            </w: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SW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研究生案例大赛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hint="eastAsia"/>
                <w:bCs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szCs w:val="21"/>
              </w:rPr>
              <w:t>全国管理案例精英赛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教育硕士（各学科领域）全国教学技能大赛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全国大学生市场调查与分析大赛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全国大学生统计建模大赛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全国大学生能源经济学术创意大赛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全国大学生节能减排社会实践与科技竞赛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全国应用心理专业学位实践技能大赛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“汉教英雄会”国际中文教学技能交流活动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全国大学生广告艺术大赛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全国高校数字艺术设计大赛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全国大学生艺术展演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全国艺术大展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中华经典诵写讲大赛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全国美术作品大展（</w:t>
            </w:r>
            <w:r>
              <w:rPr>
                <w:rFonts w:ascii="宋体" w:hAnsi="宋体" w:hint="eastAsia"/>
                <w:bCs/>
                <w:szCs w:val="21"/>
              </w:rPr>
              <w:t>五年一届</w:t>
            </w:r>
            <w:r>
              <w:rPr>
                <w:rFonts w:ascii="宋体" w:hAnsi="宋体"/>
                <w:bCs/>
                <w:szCs w:val="21"/>
              </w:rPr>
              <w:t>）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全国书法作品展（</w:t>
            </w:r>
            <w:r>
              <w:rPr>
                <w:rFonts w:ascii="宋体" w:hAnsi="宋体" w:hint="eastAsia"/>
                <w:bCs/>
                <w:szCs w:val="21"/>
              </w:rPr>
              <w:t>四</w:t>
            </w:r>
            <w:r>
              <w:rPr>
                <w:rFonts w:ascii="宋体" w:hAnsi="宋体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>一</w:t>
            </w:r>
            <w:r>
              <w:rPr>
                <w:rFonts w:ascii="宋体" w:hAnsi="宋体"/>
                <w:bCs/>
                <w:szCs w:val="21"/>
              </w:rPr>
              <w:t>届）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长江钢琴·全国高校钢琴大赛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中国音乐金钟奖（地区选拔赛及以上）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中国国际合唱节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高校音乐教育专业声乐教学成果展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全国高校学生（暨“上音院社杯”）音乐书评比赛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全国大学生运动会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奥运会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世界杯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世界锦标赛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世界大学生运动会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ACM-ICPC国际大学生程序设计竞赛全球总决赛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大学生RDMA编程挑战赛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ACM-ICPC国际大学生程序设计竞赛亚洲区域赛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Philip C. Jessup国际法模拟法庭比赛(杰赛普模拟法庭比赛)国际赛</w:t>
            </w:r>
          </w:p>
        </w:tc>
      </w:tr>
      <w:tr w:rsidR="003566D7" w:rsidTr="00153BCB">
        <w:tc>
          <w:tcPr>
            <w:tcW w:w="1668" w:type="dxa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dxa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国际刑事法院中文模拟法庭比赛（海牙国际赛） </w:t>
            </w:r>
          </w:p>
        </w:tc>
      </w:tr>
      <w:tr w:rsidR="003566D7" w:rsidTr="00153BCB">
        <w:tc>
          <w:tcPr>
            <w:tcW w:w="1668" w:type="auto"/>
          </w:tcPr>
          <w:p w:rsidR="003566D7" w:rsidRDefault="003566D7" w:rsidP="00153BCB">
            <w:pPr>
              <w:numPr>
                <w:ilvl w:val="0"/>
                <w:numId w:val="1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auto"/>
          </w:tcPr>
          <w:p w:rsidR="003566D7" w:rsidRDefault="003566D7" w:rsidP="00153BCB">
            <w:pPr>
              <w:spacing w:line="400" w:lineRule="exact"/>
              <w:jc w:val="center"/>
              <w:rPr>
                <w:rFonts w:hint="eastAsia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126" w:type="auto"/>
            <w:vAlign w:val="center"/>
          </w:tcPr>
          <w:p w:rsidR="003566D7" w:rsidRDefault="003566D7" w:rsidP="00153BCB">
            <w:pPr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国际红点设计大奖各</w:t>
            </w:r>
            <w:r>
              <w:rPr>
                <w:rFonts w:ascii="宋体" w:hAnsi="宋体"/>
                <w:bCs/>
                <w:szCs w:val="21"/>
              </w:rPr>
              <w:t>单项奖</w:t>
            </w:r>
          </w:p>
        </w:tc>
      </w:tr>
    </w:tbl>
    <w:p w:rsidR="003566D7" w:rsidRDefault="003566D7" w:rsidP="003566D7">
      <w:pPr>
        <w:spacing w:line="400" w:lineRule="exact"/>
        <w:jc w:val="center"/>
        <w:rPr>
          <w:rFonts w:hint="eastAsia"/>
          <w:b/>
          <w:color w:val="000000"/>
          <w:kern w:val="0"/>
          <w:szCs w:val="21"/>
        </w:rPr>
      </w:pPr>
    </w:p>
    <w:p w:rsidR="00020C07" w:rsidRPr="003566D7" w:rsidRDefault="003566D7"/>
    <w:sectPr w:rsidR="00020C07" w:rsidRPr="003566D7">
      <w:footerReference w:type="even" r:id="rId5"/>
      <w:footerReference w:type="default" r:id="rId6"/>
      <w:pgSz w:w="11906" w:h="16838"/>
      <w:pgMar w:top="1440" w:right="926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°.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566D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000000" w:rsidRDefault="003566D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566D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000000" w:rsidRDefault="003566D7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C3EA8"/>
    <w:multiLevelType w:val="singleLevel"/>
    <w:tmpl w:val="614C3EA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D7"/>
    <w:rsid w:val="000B141B"/>
    <w:rsid w:val="003566D7"/>
    <w:rsid w:val="00E1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873AE-D282-418E-B593-650F7D05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66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3566D7"/>
    <w:rPr>
      <w:rFonts w:ascii="Times New Roman" w:eastAsia="宋体" w:hAnsi="Times New Roman" w:cs="Times New Roman"/>
      <w:sz w:val="18"/>
      <w:szCs w:val="24"/>
    </w:rPr>
  </w:style>
  <w:style w:type="character" w:styleId="a5">
    <w:name w:val="page number"/>
    <w:rsid w:val="003566D7"/>
  </w:style>
  <w:style w:type="paragraph" w:customStyle="1" w:styleId="Default">
    <w:name w:val="Default"/>
    <w:qFormat/>
    <w:rsid w:val="003566D7"/>
    <w:pPr>
      <w:widowControl w:val="0"/>
      <w:autoSpaceDE w:val="0"/>
      <w:autoSpaceDN w:val="0"/>
      <w:adjustRightInd w:val="0"/>
    </w:pPr>
    <w:rPr>
      <w:rFonts w:ascii="微软雅黑°." w:eastAsia="微软雅黑°." w:hAnsi="Calibri" w:cs="微软雅黑°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2025-03-27T08:08:00Z</dcterms:created>
  <dcterms:modified xsi:type="dcterms:W3CDTF">2025-03-27T08:09:00Z</dcterms:modified>
</cp:coreProperties>
</file>